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8F" w:rsidRDefault="00E7328F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4"/>
      </w:tblGrid>
      <w:tr w:rsidR="00E7328F"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8F" w:rsidRDefault="00E732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июля 2002 года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8F" w:rsidRDefault="00E732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42</w:t>
            </w:r>
          </w:p>
        </w:tc>
      </w:tr>
    </w:tbl>
    <w:p w:rsidR="00E7328F" w:rsidRDefault="00E732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СОБЛЮДЕНИИ ПОКОЯ ГРАЖДАН И ТИШИНЫ</w:t>
      </w: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НОЧНОЕ ВРЕМЯ В ГОРОДЕ МОСКВЕ</w:t>
      </w: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29.01.2003 </w:t>
      </w:r>
      <w:hyperlink r:id="rId5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>,</w:t>
      </w:r>
    </w:p>
    <w:p w:rsidR="00E7328F" w:rsidRDefault="00E732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21.11.2007 </w:t>
      </w:r>
      <w:hyperlink r:id="rId6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)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исключена с 1 января 2008 года. -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21.11.2007 N 45.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Основные понятия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период времени с 23 часов до 7 часов.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21.11.2007 N 45)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Защищаемыми от нарушения покоя граждан и тишины в ночное время помещениями и территориями в городе Москве являются: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помещения больниц, диспансеров, санаториев, домов отдыха, пансионатов;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квартиры жилых домов, помещения детских садов, домов - интернатов для детей, престарелых и инвалидов;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номера гостиниц и жилые комнаты общежитий;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 - интернатов для детей, престарелых и инвалидов;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территории больниц и санаториев, диспансеров, домов отдыха, пансионатов, детских садов, домов - интернатов для детей, престарелых и инвалидов, гостиниц и общежитий, придомовые территории;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площадки отдыха на территории микрорайонов и групп жилых домов.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Действия, нарушающие покой граждан и тишину в ночное время в городе Москве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29.01.2003 N 4)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пиротехнических средств, повлекшее нарушение покоя граждан и тишины в ночное время;</w:t>
      </w:r>
    </w:p>
    <w:p w:rsidR="00E7328F" w:rsidRDefault="00E732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08.02.2005 N 73-ПП установлены </w:t>
      </w:r>
      <w:hyperlink r:id="rId1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режиму проведения ремонтно-строительных работ при переустройстве и (или) перепланировке жилых и нежилых помещений в жилых домах.</w:t>
      </w:r>
    </w:p>
    <w:p w:rsidR="00E7328F" w:rsidRDefault="00E732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29.01.2003 N 4)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Положения настоящего Закона не распространяются: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действия юридических лиц и граждан при отправлении ими религиозных культов в рамках канонических требований соответствующих конфессий;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правонарушения, за которые федеральным законодательством предусмотрена административная ответственность.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Статья 3. Административная ответственность за нарушение покоя граждан и тишины</w:t>
      </w: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21.11.2007 N 45)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покоя граждан и тишины в ночное время в городе Москве влечет административную ответственность в соответствии с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города Москвы об административных правонарушениях.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 xml:space="preserve">Статьи 4 - 10. Исключены с 1 января 2008 года.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21.11.2007 N 45.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11. Порядок вступления настоящего Закона в силу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со дня его официального опубликования.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E7328F" w:rsidRDefault="00E7328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E7328F" w:rsidRDefault="00E732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E7328F" w:rsidRDefault="00E732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 июля 2002 года</w:t>
      </w:r>
    </w:p>
    <w:p w:rsidR="00E7328F" w:rsidRDefault="00E7328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42</w:t>
      </w: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7328F" w:rsidRDefault="00E732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>
      <w:bookmarkStart w:id="5" w:name="_GoBack"/>
      <w:bookmarkEnd w:id="5"/>
    </w:p>
    <w:sectPr w:rsidR="000217EF" w:rsidSect="000D318F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8F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7328F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BF89-A46A-420F-B5D8-9BDF5F47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DAA9E4AE577EFEEC0F57BD8BB457995A0C2F656C069F2482F2AA1A798BA03DA1A2E2FF1BB21A6EFm10AX" TargetMode="External"/><Relationship Id="rId13" Type="http://schemas.openxmlformats.org/officeDocument/2006/relationships/hyperlink" Target="consultantplus://offline/ref=A21DAA9E4AE577EFEEC0F57BD8BB457995A0C2F656C069F2482F2AA1A798BA03DA1A2E2FF1BB21A6EFm10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DAA9E4AE577EFEEC0F57BD8BB457995A0C2F656C069F2482F2AA1A798BA03DA1A2E2FF1BB21A6EFm10DX" TargetMode="External"/><Relationship Id="rId12" Type="http://schemas.openxmlformats.org/officeDocument/2006/relationships/hyperlink" Target="consultantplus://offline/ref=A21DAA9E4AE577EFEEC0F57BD8BB457995A5C4F857C665AF422773ADA59FB55CCD1D6723F0BB21AFmE00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DAA9E4AE577EFEEC0F57BD8BB457995A0C2F656C069F2482F2AA1A798BA03DA1A2E2FF1BB21A6EFm10EX" TargetMode="External"/><Relationship Id="rId11" Type="http://schemas.openxmlformats.org/officeDocument/2006/relationships/hyperlink" Target="consultantplus://offline/ref=A21DAA9E4AE577EFEEC0F57BD8BB457995A0C5F956C56CF2482F2AA1A798BA03DA1A2E2FF1BB21ACE3m10DX" TargetMode="External"/><Relationship Id="rId5" Type="http://schemas.openxmlformats.org/officeDocument/2006/relationships/hyperlink" Target="consultantplus://offline/ref=A21DAA9E4AE577EFEEC0F57BD8BB457995A5C4F857C665AF422773ADA59FB55CCD1D6723F0BB21AFmE00X" TargetMode="External"/><Relationship Id="rId15" Type="http://schemas.openxmlformats.org/officeDocument/2006/relationships/hyperlink" Target="consultantplus://offline/ref=A21DAA9E4AE577EFEEC0F57BD8BB457995A0C2F656C069F2482F2AA1A798BA03DA1A2E2FF1BB21A6EFm107X" TargetMode="External"/><Relationship Id="rId10" Type="http://schemas.openxmlformats.org/officeDocument/2006/relationships/hyperlink" Target="consultantplus://offline/ref=A21DAA9E4AE577EFEEC0F57BD8BB457995A0C5F956C56CF2482F2AA1A798mB0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DAA9E4AE577EFEEC0F57BD8BB457995A5C4F857C665AF422773ADA59FB55CCD1D6723F0BB21AFmE00X" TargetMode="External"/><Relationship Id="rId14" Type="http://schemas.openxmlformats.org/officeDocument/2006/relationships/hyperlink" Target="consultantplus://offline/ref=A21DAA9E4AE577EFEEC0F57BD8BB457995A0C2F656C069F2482F2AA1A798BA03DA1A2E2FF1BB21AEE6m10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Office Word</Application>
  <DocSecurity>0</DocSecurity>
  <Lines>39</Lines>
  <Paragraphs>11</Paragraphs>
  <ScaleCrop>false</ScaleCrop>
  <Company>коллегия адвокатов "Московский Юридический Центр"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2015-07-05T23:52:00Z</dcterms:created>
  <dcterms:modified xsi:type="dcterms:W3CDTF">2015-07-05T23:53:00Z</dcterms:modified>
</cp:coreProperties>
</file>